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5A94" w14:textId="48EF02A2" w:rsidR="00BF34E0" w:rsidRDefault="00BF34E0" w:rsidP="00BF34E0">
      <w:pPr>
        <w:jc w:val="center"/>
        <w:rPr>
          <w:b/>
          <w:bCs/>
        </w:rPr>
      </w:pPr>
      <w:r>
        <w:rPr>
          <w:b/>
          <w:bCs/>
        </w:rPr>
        <w:t xml:space="preserve">Rubric for </w:t>
      </w:r>
      <w:r w:rsidRPr="00BF34E0">
        <w:rPr>
          <w:b/>
          <w:bCs/>
        </w:rPr>
        <w:t>Informed Consent</w:t>
      </w:r>
    </w:p>
    <w:p w14:paraId="1444CCE8" w14:textId="1387DBC6" w:rsidR="00F56516" w:rsidRPr="00F56516" w:rsidRDefault="00F56516" w:rsidP="00F56516">
      <w:pPr>
        <w:rPr>
          <w:b/>
          <w:bCs/>
          <w:u w:val="single"/>
        </w:rPr>
      </w:pPr>
      <w:r>
        <w:rPr>
          <w:b/>
          <w:bCs/>
        </w:rPr>
        <w:t>Group #: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6556B98" w14:textId="517FAC9B" w:rsidR="00566BEE" w:rsidRDefault="00BF34E0" w:rsidP="00BF34E0">
      <w:r>
        <w:t xml:space="preserve">Patient consent to the use of telemedicine technologies must be obtained, documented, and maintained. The consent should include:  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5395"/>
        <w:gridCol w:w="720"/>
        <w:gridCol w:w="7200"/>
      </w:tblGrid>
      <w:tr w:rsidR="00BF34E0" w14:paraId="27887CA1" w14:textId="77777777" w:rsidTr="00F56516">
        <w:tc>
          <w:tcPr>
            <w:tcW w:w="5395" w:type="dxa"/>
            <w:shd w:val="clear" w:color="auto" w:fill="D9D9D9" w:themeFill="background1" w:themeFillShade="D9"/>
          </w:tcPr>
          <w:p w14:paraId="64A00415" w14:textId="234ECA85" w:rsidR="00BF34E0" w:rsidRDefault="00BF34E0" w:rsidP="00BF34E0">
            <w:pPr>
              <w:jc w:val="center"/>
            </w:pPr>
            <w:r>
              <w:t>Required Content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9C97736" w14:textId="2A92821C" w:rsidR="00BF34E0" w:rsidRDefault="00BF34E0" w:rsidP="00BF34E0">
            <w:pPr>
              <w:jc w:val="center"/>
            </w:pPr>
            <w:r>
              <w:t>Score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70EF4DCC" w14:textId="300EA4D6" w:rsidR="00BF34E0" w:rsidRDefault="00BF34E0" w:rsidP="00BF34E0">
            <w:pPr>
              <w:jc w:val="center"/>
            </w:pPr>
            <w:r>
              <w:t>Comment</w:t>
            </w:r>
          </w:p>
        </w:tc>
      </w:tr>
      <w:tr w:rsidR="00BF34E0" w14:paraId="5902A6E4" w14:textId="77777777" w:rsidTr="00F56516">
        <w:tc>
          <w:tcPr>
            <w:tcW w:w="5395" w:type="dxa"/>
          </w:tcPr>
          <w:p w14:paraId="3A21E728" w14:textId="73E3062E" w:rsidR="00BF34E0" w:rsidRDefault="00BF34E0" w:rsidP="00BF34E0">
            <w:r>
              <w:t>Identification of the patient, the practitioner, and the practitioner’s credentials</w:t>
            </w:r>
            <w:r w:rsidR="007B7471">
              <w:t>/role</w:t>
            </w:r>
          </w:p>
        </w:tc>
        <w:tc>
          <w:tcPr>
            <w:tcW w:w="720" w:type="dxa"/>
          </w:tcPr>
          <w:p w14:paraId="41ADCBFD" w14:textId="22E0C273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7200" w:type="dxa"/>
          </w:tcPr>
          <w:p w14:paraId="43777650" w14:textId="77777777" w:rsidR="00BF34E0" w:rsidRDefault="00BF34E0" w:rsidP="00BF34E0"/>
        </w:tc>
      </w:tr>
      <w:tr w:rsidR="00BF34E0" w14:paraId="43359E49" w14:textId="77777777" w:rsidTr="00F56516">
        <w:tc>
          <w:tcPr>
            <w:tcW w:w="5395" w:type="dxa"/>
          </w:tcPr>
          <w:p w14:paraId="181F18B7" w14:textId="77777777" w:rsidR="007B7471" w:rsidRDefault="007B7471" w:rsidP="00BF34E0">
            <w:r>
              <w:t>Explanation of what telehealth is and how it will be conducted</w:t>
            </w:r>
          </w:p>
          <w:p w14:paraId="55C94BC6" w14:textId="7C03E12B" w:rsidR="00BF34E0" w:rsidRDefault="00BF34E0" w:rsidP="00BF34E0"/>
        </w:tc>
        <w:tc>
          <w:tcPr>
            <w:tcW w:w="720" w:type="dxa"/>
          </w:tcPr>
          <w:p w14:paraId="266CC7B1" w14:textId="7A5E6387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7200" w:type="dxa"/>
          </w:tcPr>
          <w:p w14:paraId="7A51C635" w14:textId="77777777" w:rsidR="007B7471" w:rsidRDefault="007B7471" w:rsidP="007B7471"/>
          <w:p w14:paraId="5FF926A3" w14:textId="77777777" w:rsidR="007B7471" w:rsidRDefault="007B7471" w:rsidP="007B7471"/>
          <w:p w14:paraId="3635A632" w14:textId="77777777" w:rsidR="00BF34E0" w:rsidRDefault="00BF34E0" w:rsidP="00BF34E0"/>
        </w:tc>
      </w:tr>
      <w:tr w:rsidR="00BF34E0" w14:paraId="42DA5540" w14:textId="77777777" w:rsidTr="00F56516">
        <w:tc>
          <w:tcPr>
            <w:tcW w:w="5395" w:type="dxa"/>
          </w:tcPr>
          <w:p w14:paraId="7B06335A" w14:textId="5CFC98CD" w:rsidR="00BF34E0" w:rsidRDefault="007B7471" w:rsidP="00BF34E0">
            <w:r>
              <w:t>Statement</w:t>
            </w:r>
            <w:r w:rsidR="00BF34E0">
              <w:t xml:space="preserve"> that it is the role of the practitioner to determine whether the condition being diagnosed and/or treated is appropriate for a telemedicine encounter</w:t>
            </w:r>
          </w:p>
        </w:tc>
        <w:tc>
          <w:tcPr>
            <w:tcW w:w="720" w:type="dxa"/>
          </w:tcPr>
          <w:p w14:paraId="37ED05EC" w14:textId="0A7E5380" w:rsidR="00BF34E0" w:rsidRDefault="00BF34E0" w:rsidP="00BF34E0">
            <w:pPr>
              <w:jc w:val="center"/>
            </w:pPr>
            <w:r>
              <w:t>/</w:t>
            </w:r>
            <w:r w:rsidR="007B7471">
              <w:t>1</w:t>
            </w:r>
          </w:p>
        </w:tc>
        <w:tc>
          <w:tcPr>
            <w:tcW w:w="7200" w:type="dxa"/>
          </w:tcPr>
          <w:p w14:paraId="1B08FCE3" w14:textId="77777777" w:rsidR="00BF34E0" w:rsidRDefault="00BF34E0" w:rsidP="00BF34E0"/>
        </w:tc>
      </w:tr>
      <w:tr w:rsidR="00BF34E0" w14:paraId="0F9E13B1" w14:textId="77777777" w:rsidTr="00F56516">
        <w:tc>
          <w:tcPr>
            <w:tcW w:w="5395" w:type="dxa"/>
          </w:tcPr>
          <w:p w14:paraId="4D054859" w14:textId="3C453A42" w:rsidR="00BF34E0" w:rsidRDefault="007B7471" w:rsidP="00BF34E0">
            <w:r>
              <w:t>HIPAA</w:t>
            </w:r>
            <w:r>
              <w:t xml:space="preserve"> -</w:t>
            </w:r>
            <w:r>
              <w:t xml:space="preserve"> </w:t>
            </w:r>
            <w:r w:rsidR="00BF34E0">
              <w:t>Security measures taken with use of tele</w:t>
            </w:r>
            <w:r>
              <w:t>health</w:t>
            </w:r>
            <w:r w:rsidR="00BF34E0">
              <w:t xml:space="preserve"> </w:t>
            </w:r>
            <w:r>
              <w:t>(</w:t>
            </w:r>
            <w:r w:rsidR="00BF34E0">
              <w:t>password protection, encryption and notification of potential risk to privacy</w:t>
            </w:r>
            <w:r>
              <w:t>)</w:t>
            </w:r>
          </w:p>
        </w:tc>
        <w:tc>
          <w:tcPr>
            <w:tcW w:w="720" w:type="dxa"/>
          </w:tcPr>
          <w:p w14:paraId="5EB55ED7" w14:textId="03B8387C" w:rsidR="00BF34E0" w:rsidRDefault="00BF34E0" w:rsidP="00BF34E0">
            <w:pPr>
              <w:jc w:val="center"/>
            </w:pPr>
            <w:r>
              <w:t>/</w:t>
            </w:r>
            <w:r w:rsidR="007B7471">
              <w:t>1</w:t>
            </w:r>
          </w:p>
        </w:tc>
        <w:tc>
          <w:tcPr>
            <w:tcW w:w="7200" w:type="dxa"/>
          </w:tcPr>
          <w:p w14:paraId="6F043625" w14:textId="77777777" w:rsidR="00BF34E0" w:rsidRDefault="00BF34E0" w:rsidP="00BF34E0"/>
        </w:tc>
      </w:tr>
      <w:tr w:rsidR="007B7471" w14:paraId="2E809889" w14:textId="77777777" w:rsidTr="00F56516">
        <w:tc>
          <w:tcPr>
            <w:tcW w:w="5395" w:type="dxa"/>
          </w:tcPr>
          <w:p w14:paraId="6501AE22" w14:textId="2BF19944" w:rsidR="007B7471" w:rsidRDefault="007B7471" w:rsidP="00BF34E0">
            <w:r>
              <w:t>Responsibility for payment</w:t>
            </w:r>
          </w:p>
        </w:tc>
        <w:tc>
          <w:tcPr>
            <w:tcW w:w="720" w:type="dxa"/>
          </w:tcPr>
          <w:p w14:paraId="2227A12C" w14:textId="77777777" w:rsidR="007B7471" w:rsidRDefault="00F56516" w:rsidP="00BF34E0">
            <w:pPr>
              <w:jc w:val="center"/>
            </w:pPr>
            <w:r>
              <w:t>/1</w:t>
            </w:r>
          </w:p>
          <w:p w14:paraId="0C824797" w14:textId="0B539FD7" w:rsidR="00F56516" w:rsidRDefault="00F56516" w:rsidP="00BF34E0">
            <w:pPr>
              <w:jc w:val="center"/>
            </w:pPr>
          </w:p>
        </w:tc>
        <w:tc>
          <w:tcPr>
            <w:tcW w:w="7200" w:type="dxa"/>
          </w:tcPr>
          <w:p w14:paraId="7D011B48" w14:textId="77777777" w:rsidR="007B7471" w:rsidRDefault="007B7471" w:rsidP="00BF34E0"/>
        </w:tc>
      </w:tr>
      <w:tr w:rsidR="00BF34E0" w14:paraId="72D7D2C4" w14:textId="77777777" w:rsidTr="00F56516">
        <w:tc>
          <w:tcPr>
            <w:tcW w:w="5395" w:type="dxa"/>
          </w:tcPr>
          <w:p w14:paraId="151F1C2E" w14:textId="655ED2F3" w:rsidR="00BF34E0" w:rsidRDefault="00BF34E0" w:rsidP="00BF34E0">
            <w:r>
              <w:t xml:space="preserve">Hold harmless clause for information loss due to technical failures </w:t>
            </w:r>
          </w:p>
          <w:p w14:paraId="3E6636A8" w14:textId="46250434" w:rsidR="00BF34E0" w:rsidRDefault="00BF34E0" w:rsidP="00BF34E0"/>
        </w:tc>
        <w:tc>
          <w:tcPr>
            <w:tcW w:w="720" w:type="dxa"/>
          </w:tcPr>
          <w:p w14:paraId="724B9E33" w14:textId="3D5ED13C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7200" w:type="dxa"/>
          </w:tcPr>
          <w:p w14:paraId="5A00FC31" w14:textId="77777777" w:rsidR="00BF34E0" w:rsidRDefault="00BF34E0" w:rsidP="00BF34E0"/>
        </w:tc>
      </w:tr>
      <w:tr w:rsidR="007B7471" w14:paraId="6FEBE8AD" w14:textId="77777777" w:rsidTr="00F56516">
        <w:tc>
          <w:tcPr>
            <w:tcW w:w="5395" w:type="dxa"/>
          </w:tcPr>
          <w:p w14:paraId="50124DA4" w14:textId="77777777" w:rsidR="007B7471" w:rsidRDefault="007B7471" w:rsidP="00BF34E0">
            <w:r>
              <w:t>Patient may end telehealth encounter</w:t>
            </w:r>
          </w:p>
          <w:p w14:paraId="4379A1DE" w14:textId="22E54199" w:rsidR="00F56516" w:rsidRDefault="00F56516" w:rsidP="00BF34E0"/>
        </w:tc>
        <w:tc>
          <w:tcPr>
            <w:tcW w:w="720" w:type="dxa"/>
          </w:tcPr>
          <w:p w14:paraId="2C439FD6" w14:textId="7F134FB1" w:rsidR="007B7471" w:rsidRDefault="00F56516" w:rsidP="00BF34E0">
            <w:pPr>
              <w:jc w:val="center"/>
            </w:pPr>
            <w:r>
              <w:t>/1</w:t>
            </w:r>
          </w:p>
        </w:tc>
        <w:tc>
          <w:tcPr>
            <w:tcW w:w="7200" w:type="dxa"/>
          </w:tcPr>
          <w:p w14:paraId="39579495" w14:textId="77777777" w:rsidR="007B7471" w:rsidRDefault="007B7471" w:rsidP="00BF34E0"/>
        </w:tc>
      </w:tr>
      <w:tr w:rsidR="00BF34E0" w14:paraId="63705BCB" w14:textId="77777777" w:rsidTr="00F56516">
        <w:tc>
          <w:tcPr>
            <w:tcW w:w="5395" w:type="dxa"/>
          </w:tcPr>
          <w:p w14:paraId="4BAD0DAB" w14:textId="77777777" w:rsidR="00BF34E0" w:rsidRDefault="00BF34E0" w:rsidP="00BF34E0">
            <w:r>
              <w:t>Requirement for express patient consent to forward patient information to a third party</w:t>
            </w:r>
          </w:p>
          <w:p w14:paraId="5CBDA9C7" w14:textId="6588C9A8" w:rsidR="00BF34E0" w:rsidRDefault="00BF34E0" w:rsidP="00BF34E0"/>
        </w:tc>
        <w:tc>
          <w:tcPr>
            <w:tcW w:w="720" w:type="dxa"/>
          </w:tcPr>
          <w:p w14:paraId="73272BCE" w14:textId="4B50BA55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7200" w:type="dxa"/>
          </w:tcPr>
          <w:p w14:paraId="40C868FC" w14:textId="77777777" w:rsidR="00BF34E0" w:rsidRDefault="00BF34E0" w:rsidP="00BF34E0"/>
        </w:tc>
      </w:tr>
      <w:tr w:rsidR="00BF34E0" w14:paraId="3CC4A5B5" w14:textId="77777777" w:rsidTr="00F56516">
        <w:tc>
          <w:tcPr>
            <w:tcW w:w="5395" w:type="dxa"/>
          </w:tcPr>
          <w:p w14:paraId="4D3171C5" w14:textId="2E055EC5" w:rsidR="00BF34E0" w:rsidRDefault="00BF34E0" w:rsidP="00BF34E0">
            <w:r>
              <w:t>Place for Patients Signature</w:t>
            </w:r>
          </w:p>
          <w:p w14:paraId="7A005031" w14:textId="15007266" w:rsidR="00BF34E0" w:rsidRDefault="00BF34E0" w:rsidP="00BF34E0"/>
        </w:tc>
        <w:tc>
          <w:tcPr>
            <w:tcW w:w="720" w:type="dxa"/>
          </w:tcPr>
          <w:p w14:paraId="79115EEF" w14:textId="4001BCD0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7200" w:type="dxa"/>
          </w:tcPr>
          <w:p w14:paraId="2A73EFD6" w14:textId="77777777" w:rsidR="00BF34E0" w:rsidRDefault="00BF34E0" w:rsidP="00BF34E0"/>
        </w:tc>
      </w:tr>
      <w:tr w:rsidR="00BF34E0" w14:paraId="6A1D046A" w14:textId="77777777" w:rsidTr="00F56516">
        <w:tc>
          <w:tcPr>
            <w:tcW w:w="5395" w:type="dxa"/>
          </w:tcPr>
          <w:p w14:paraId="2F0A8142" w14:textId="0CE04D07" w:rsidR="00BF34E0" w:rsidRDefault="00BF34E0" w:rsidP="00BF34E0">
            <w:r>
              <w:t>Appropriate for Patient</w:t>
            </w:r>
            <w:r w:rsidR="007B7471">
              <w:t>’s level of</w:t>
            </w:r>
            <w:r>
              <w:t xml:space="preserve"> understanding</w:t>
            </w:r>
          </w:p>
          <w:p w14:paraId="050AEAAF" w14:textId="410D7ABF" w:rsidR="00BF34E0" w:rsidRDefault="00BF34E0" w:rsidP="00BF34E0"/>
        </w:tc>
        <w:tc>
          <w:tcPr>
            <w:tcW w:w="720" w:type="dxa"/>
          </w:tcPr>
          <w:p w14:paraId="0ED9FD37" w14:textId="331057AE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7200" w:type="dxa"/>
          </w:tcPr>
          <w:p w14:paraId="5BD3DEF3" w14:textId="77777777" w:rsidR="00BF34E0" w:rsidRDefault="00BF34E0" w:rsidP="00BF34E0"/>
        </w:tc>
      </w:tr>
      <w:tr w:rsidR="00F56516" w14:paraId="77D265A4" w14:textId="77777777" w:rsidTr="00F56516">
        <w:tc>
          <w:tcPr>
            <w:tcW w:w="5395" w:type="dxa"/>
          </w:tcPr>
          <w:p w14:paraId="6A3FFEB1" w14:textId="3F2124C3" w:rsidR="00F56516" w:rsidRPr="00F56516" w:rsidRDefault="00F56516" w:rsidP="00BF34E0">
            <w:pPr>
              <w:rPr>
                <w:b/>
                <w:bCs/>
              </w:rPr>
            </w:pPr>
            <w:r w:rsidRPr="00F56516">
              <w:rPr>
                <w:b/>
                <w:bCs/>
              </w:rPr>
              <w:t>Total Score</w:t>
            </w:r>
          </w:p>
        </w:tc>
        <w:tc>
          <w:tcPr>
            <w:tcW w:w="720" w:type="dxa"/>
          </w:tcPr>
          <w:p w14:paraId="2FB05B1B" w14:textId="77777777" w:rsidR="00F56516" w:rsidRPr="00F56516" w:rsidRDefault="00F56516" w:rsidP="00BF34E0">
            <w:pPr>
              <w:jc w:val="center"/>
              <w:rPr>
                <w:b/>
                <w:bCs/>
              </w:rPr>
            </w:pPr>
            <w:r w:rsidRPr="00F56516">
              <w:rPr>
                <w:b/>
                <w:bCs/>
              </w:rPr>
              <w:t>/10</w:t>
            </w:r>
          </w:p>
          <w:p w14:paraId="341AC96F" w14:textId="0D206ADD" w:rsidR="00F56516" w:rsidRPr="00F56516" w:rsidRDefault="00F56516" w:rsidP="00BF34E0">
            <w:pPr>
              <w:jc w:val="center"/>
              <w:rPr>
                <w:b/>
                <w:bCs/>
              </w:rPr>
            </w:pPr>
          </w:p>
        </w:tc>
        <w:tc>
          <w:tcPr>
            <w:tcW w:w="7200" w:type="dxa"/>
          </w:tcPr>
          <w:p w14:paraId="02AE67D7" w14:textId="77777777" w:rsidR="00F56516" w:rsidRDefault="00F56516" w:rsidP="00BF34E0"/>
        </w:tc>
      </w:tr>
    </w:tbl>
    <w:p w14:paraId="220EA1AA" w14:textId="77777777" w:rsidR="00BF34E0" w:rsidRDefault="00BF34E0" w:rsidP="00BF34E0"/>
    <w:sectPr w:rsidR="00BF34E0" w:rsidSect="00BF3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0"/>
    <w:rsid w:val="00566BEE"/>
    <w:rsid w:val="007B7471"/>
    <w:rsid w:val="00BF34E0"/>
    <w:rsid w:val="00F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658E"/>
  <w15:chartTrackingRefBased/>
  <w15:docId w15:val="{E17DD98A-5765-4346-95DB-190DD88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Carolyn</dc:creator>
  <cp:keywords/>
  <dc:description/>
  <cp:lastModifiedBy>Rutledge, Carolyn</cp:lastModifiedBy>
  <cp:revision>2</cp:revision>
  <dcterms:created xsi:type="dcterms:W3CDTF">2020-04-12T11:06:00Z</dcterms:created>
  <dcterms:modified xsi:type="dcterms:W3CDTF">2020-04-12T11:06:00Z</dcterms:modified>
</cp:coreProperties>
</file>